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000"/>
      </w:tblPr>
      <w:tblGrid>
        <w:gridCol w:w="3049"/>
        <w:gridCol w:w="3022"/>
        <w:gridCol w:w="3500"/>
      </w:tblGrid>
      <w:tr w:rsidR="00E10F82" w:rsidTr="005F775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F82" w:rsidRDefault="00E10F82" w:rsidP="00226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263E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2026 г.</w:t>
            </w:r>
          </w:p>
        </w:tc>
        <w:tc>
          <w:tcPr>
            <w:tcW w:w="3190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E10F82" w:rsidTr="005F7758">
        <w:tc>
          <w:tcPr>
            <w:tcW w:w="9571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отчет подготовлен в соответствии с требованиями п. 2.4 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Порядка </w:t>
            </w:r>
            <w:proofErr w:type="gramStart"/>
            <w:r w:rsidRPr="00A354B8">
              <w:rPr>
                <w:rFonts w:ascii="Times New Roman" w:hAnsi="Times New Roman"/>
                <w:sz w:val="24"/>
                <w:szCs w:val="24"/>
              </w:rPr>
              <w:t>проведения оценки регулирующего воздействия проектов нормативных правовых актов Совета депутатов города Абакана</w:t>
            </w:r>
            <w:proofErr w:type="gramEnd"/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утвержденного р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Совета депутатов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Абакана от 23.12.2014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188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779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 нормативного акта: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F950C2" w:rsidRDefault="00E10F82" w:rsidP="00CC75C8">
            <w:pPr>
              <w:pStyle w:val="a3"/>
              <w:spacing w:before="0" w:beforeAutospacing="0" w:after="0" w:afterAutospacing="0"/>
              <w:jc w:val="both"/>
            </w:pPr>
            <w:r w:rsidRPr="00F950C2">
              <w:t>Решение Совета депутатов города Абакана «</w:t>
            </w:r>
            <w:r w:rsidR="00CC75C8" w:rsidRPr="00EA1B26">
              <w:t xml:space="preserve">О внесении изменений в решение Совета депутатов города Абакана от 23.11.2021 № 326 «Об утверждении Положения о муниципальном земельном контроле в границах города Абакана»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8780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разработчика проекта нормативного акта: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779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F82">
              <w:rPr>
                <w:rFonts w:ascii="Times New Roman" w:hAnsi="Times New Roman"/>
                <w:sz w:val="24"/>
                <w:szCs w:val="24"/>
              </w:rPr>
              <w:t>Штань</w:t>
            </w:r>
            <w:proofErr w:type="spellEnd"/>
            <w:r w:rsidRPr="00E10F82">
              <w:rPr>
                <w:rFonts w:ascii="Times New Roman" w:hAnsi="Times New Roman"/>
                <w:sz w:val="24"/>
                <w:szCs w:val="24"/>
              </w:rPr>
      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      </w:r>
            <w:proofErr w:type="spellStart"/>
            <w:r w:rsidRPr="00E10F82">
              <w:rPr>
                <w:rFonts w:ascii="Times New Roman" w:hAnsi="Times New Roman"/>
                <w:sz w:val="24"/>
                <w:szCs w:val="24"/>
                <w:lang w:val="en-US"/>
              </w:rPr>
              <w:t>dgaz-mk</w:t>
            </w:r>
            <w:proofErr w:type="spellEnd"/>
            <w:r w:rsidRPr="00E10F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@r-19.ru.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E10F82" w:rsidTr="005F7758">
        <w:tc>
          <w:tcPr>
            <w:tcW w:w="789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2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проблемы, на решение которой направлено принятие нормативного акта: </w:t>
            </w:r>
          </w:p>
        </w:tc>
      </w:tr>
      <w:tr w:rsidR="00E10F82" w:rsidTr="005F7758">
        <w:tc>
          <w:tcPr>
            <w:tcW w:w="789" w:type="dxa"/>
          </w:tcPr>
          <w:p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8782" w:type="dxa"/>
          </w:tcPr>
          <w:p w:rsidR="00832C3F" w:rsidRPr="00852314" w:rsidRDefault="00E10F82" w:rsidP="00852314">
            <w:pPr>
              <w:pStyle w:val="1"/>
              <w:spacing w:before="0" w:beforeAutospacing="0" w:after="0" w:afterAutospacing="0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gramStart"/>
            <w:r w:rsidRPr="00852314">
              <w:rPr>
                <w:b w:val="0"/>
                <w:sz w:val="24"/>
                <w:szCs w:val="24"/>
              </w:rPr>
              <w:t>В связи с произошедшими изменениями Феде</w:t>
            </w:r>
            <w:r w:rsidR="00832C3F" w:rsidRPr="00852314">
              <w:rPr>
                <w:b w:val="0"/>
                <w:sz w:val="24"/>
                <w:szCs w:val="24"/>
              </w:rPr>
              <w:t>рального закона от 31.07.2020 № </w:t>
            </w:r>
            <w:r w:rsidRPr="00852314">
              <w:rPr>
                <w:b w:val="0"/>
                <w:sz w:val="24"/>
                <w:szCs w:val="24"/>
              </w:rPr>
              <w:t xml:space="preserve">248-ФЗ «О государственном контроле (надзоре) и муниципальном контроле в Российской Федерации», обусловленными принятием Федерального закона от </w:t>
            </w:r>
            <w:r w:rsidR="00832C3F" w:rsidRPr="00852314">
              <w:rPr>
                <w:b w:val="0"/>
                <w:sz w:val="24"/>
                <w:szCs w:val="24"/>
              </w:rPr>
              <w:t>29.12.2025 № 567-ФЗ</w:t>
            </w:r>
            <w:r w:rsidR="00DD622B">
              <w:rPr>
                <w:b w:val="0"/>
                <w:sz w:val="24"/>
                <w:szCs w:val="24"/>
              </w:rPr>
              <w:t xml:space="preserve"> и иных федеральных нормативных правовых актов</w:t>
            </w:r>
            <w:r w:rsidRPr="00852314">
              <w:rPr>
                <w:b w:val="0"/>
                <w:sz w:val="24"/>
                <w:szCs w:val="24"/>
              </w:rPr>
              <w:t>, направленн</w:t>
            </w:r>
            <w:r w:rsidR="00DD622B">
              <w:rPr>
                <w:b w:val="0"/>
                <w:sz w:val="24"/>
                <w:szCs w:val="24"/>
              </w:rPr>
              <w:t>ых</w:t>
            </w:r>
            <w:r w:rsidRPr="00852314">
              <w:rPr>
                <w:b w:val="0"/>
                <w:sz w:val="24"/>
                <w:szCs w:val="24"/>
              </w:rPr>
              <w:t xml:space="preserve"> на совершенствование организации и осуществления государственного контроля (надзора), муниципального контроля, </w:t>
            </w:r>
            <w:r w:rsidRPr="00852314">
              <w:rPr>
                <w:rFonts w:eastAsia="Calibri"/>
                <w:b w:val="0"/>
                <w:sz w:val="24"/>
                <w:szCs w:val="24"/>
                <w:lang w:eastAsia="en-US"/>
              </w:rPr>
              <w:t>необходимо внести изменения в</w:t>
            </w:r>
            <w:r w:rsidRPr="00852314">
              <w:rPr>
                <w:b w:val="0"/>
                <w:sz w:val="24"/>
                <w:szCs w:val="24"/>
              </w:rPr>
              <w:t xml:space="preserve"> решение Совета депутатов</w:t>
            </w:r>
            <w:r w:rsidR="00DD622B">
              <w:rPr>
                <w:b w:val="0"/>
                <w:sz w:val="24"/>
                <w:szCs w:val="24"/>
              </w:rPr>
              <w:t xml:space="preserve"> города Абакана от 23.11.2021 № </w:t>
            </w:r>
            <w:r w:rsidRPr="00852314">
              <w:rPr>
                <w:b w:val="0"/>
                <w:sz w:val="24"/>
                <w:szCs w:val="24"/>
              </w:rPr>
              <w:t>326 «Об утверждении Положения о</w:t>
            </w:r>
            <w:proofErr w:type="gramEnd"/>
            <w:r w:rsidRPr="00852314">
              <w:rPr>
                <w:b w:val="0"/>
                <w:sz w:val="24"/>
                <w:szCs w:val="24"/>
              </w:rPr>
              <w:t xml:space="preserve"> муниципальном земельном </w:t>
            </w:r>
            <w:proofErr w:type="gramStart"/>
            <w:r w:rsidRPr="00852314">
              <w:rPr>
                <w:b w:val="0"/>
                <w:sz w:val="24"/>
                <w:szCs w:val="24"/>
              </w:rPr>
              <w:t>контроле</w:t>
            </w:r>
            <w:proofErr w:type="gramEnd"/>
            <w:r w:rsidRPr="00852314">
              <w:rPr>
                <w:b w:val="0"/>
                <w:sz w:val="24"/>
                <w:szCs w:val="24"/>
              </w:rPr>
              <w:t xml:space="preserve"> в границах города Абакана»</w:t>
            </w:r>
            <w:r w:rsidR="00DD622B">
              <w:rPr>
                <w:b w:val="0"/>
                <w:sz w:val="24"/>
                <w:szCs w:val="24"/>
              </w:rPr>
              <w:t xml:space="preserve"> (далее – Положение)</w:t>
            </w:r>
            <w:r w:rsidRPr="00852314">
              <w:rPr>
                <w:b w:val="0"/>
                <w:sz w:val="24"/>
                <w:szCs w:val="24"/>
              </w:rPr>
              <w:t xml:space="preserve">, </w:t>
            </w:r>
            <w:r w:rsidRPr="00852314">
              <w:rPr>
                <w:rFonts w:eastAsia="Calibri"/>
                <w:b w:val="0"/>
                <w:sz w:val="24"/>
                <w:szCs w:val="24"/>
                <w:lang w:eastAsia="en-US"/>
              </w:rPr>
              <w:t>и тем самым привести его положения в соответствие действующему федеральному законодательству.</w:t>
            </w:r>
          </w:p>
          <w:p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Так, указанным федеральным законом предусмотрено, что отдельные р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      </w:r>
          </w:p>
          <w:p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      </w:r>
          </w:p>
          <w:p w:rsidR="00852314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одного раза в год.</w:t>
            </w:r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ранее уведомлять контролируемое лицо о проведении обязательного профилактического визита не требовалось, однако вносимыми изменениями установлена обязанность уведомить контролируемое лицо о проводимом в отношении него обязательном профилактическом визите не </w:t>
            </w:r>
            <w:proofErr w:type="gramStart"/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позднее</w:t>
            </w:r>
            <w:proofErr w:type="gramEnd"/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чем за 24 часа до его начала. </w:t>
            </w:r>
          </w:p>
          <w:p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      </w:r>
          </w:p>
          <w:p w:rsidR="00832C3F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Кроме того, теперь консультирование может осуществляться посредством мобильного приложения «Инспектор».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связи с утверждением п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Минэкономразвития России от 31.03.2021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 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151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типовых формах документов, используемых контрольным (надзорным) органом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форм актов контрольных мероприятий, проводимых без взаимодействия с контролируемым лицом, </w:t>
            </w:r>
            <w:r w:rsid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необходимо признать утратившими силу положения об утверждении типовых форм указанных актов приказами контрольного органа. </w:t>
            </w:r>
          </w:p>
          <w:p w:rsidR="00DD622B" w:rsidRDefault="00DD622B" w:rsidP="00DD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Также, на основании пункта 4 статьи 72 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Земельн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кодекс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Положение дополнено правом органа муниципального земельного контроля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выдавать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      </w:r>
          </w:p>
          <w:p w:rsidR="00DD622B" w:rsidRPr="00DD622B" w:rsidRDefault="00DD622B" w:rsidP="00DD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связи с утверждением п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остановление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Правительства РФ от 31.05.2025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826 признаков неиспользования земельных участков из состава земель населенных пунктов, садовых земельных участков и огородных земельных участков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установлением максимального срока для возведения индивидуального жилого дома, предлагается уточнить индикатор риска нарушения обязательных требований в части срока неосуществления строительства индивидуального жилого дома.    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E10F82" w:rsidTr="005F7758">
        <w:tc>
          <w:tcPr>
            <w:tcW w:w="792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(варианты) решения проблемы и цель регулирования (принятия нормативного акта):</w:t>
            </w:r>
          </w:p>
        </w:tc>
      </w:tr>
      <w:tr w:rsidR="00E10F82" w:rsidRPr="00F950C2" w:rsidTr="005F7758">
        <w:trPr>
          <w:trHeight w:val="1251"/>
        </w:trPr>
        <w:tc>
          <w:tcPr>
            <w:tcW w:w="792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</w:tcPr>
          <w:p w:rsidR="00E10F82" w:rsidRPr="0082493B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3B">
              <w:rPr>
                <w:rFonts w:ascii="Times New Roman" w:hAnsi="Times New Roman"/>
                <w:sz w:val="24"/>
                <w:szCs w:val="24"/>
              </w:rPr>
              <w:t>Внесение изменений в решение Совета депутатов города Абакана от 23.11.2021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2493B">
              <w:rPr>
                <w:rFonts w:ascii="Times New Roman" w:hAnsi="Times New Roman"/>
                <w:sz w:val="24"/>
                <w:szCs w:val="24"/>
              </w:rPr>
              <w:t xml:space="preserve">326 «Об утверждении Положения о муниципальном земельном контроле в границах города Абакана», с целью </w:t>
            </w:r>
            <w:r w:rsidRPr="008249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приведения его положений в соответствие действующему федеральному законодательству.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E10F82" w:rsidTr="005F7758">
        <w:tc>
          <w:tcPr>
            <w:tcW w:w="792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акта:</w:t>
            </w:r>
          </w:p>
        </w:tc>
      </w:tr>
      <w:tr w:rsidR="00E10F82" w:rsidRPr="00F950C2" w:rsidTr="005F7758">
        <w:tc>
          <w:tcPr>
            <w:tcW w:w="792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E10F82" w:rsidRPr="00F950C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 и граждане, являющиеся контролируемыми лицами при проведении муниципального земельного контроля на территории города Абакана.</w:t>
            </w:r>
          </w:p>
        </w:tc>
      </w:tr>
      <w:tr w:rsidR="00E10F82" w:rsidTr="005F7758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F82" w:rsidTr="005F7758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E10F82" w:rsidTr="005F7758">
        <w:tc>
          <w:tcPr>
            <w:tcW w:w="792" w:type="dxa"/>
            <w:tcBorders>
              <w:top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8778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Принятие данного нормативного акта не повлечет расходов и доходов бюджета города Абакана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Новые обязанности, запреты или ограничения для субъектов предпринимательской и иной экономической деятельности: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предусматриваются.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7"/>
        <w:gridCol w:w="8774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дополнительных расходов субъектов предпринимательской и иной экономической деятельности: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Каких-либо дополнительных расходов субъектов предпринимательской и иной экономической деятельности принятие данного нормативного акта не повлечет.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"/>
        <w:gridCol w:w="8773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E10F82" w:rsidRPr="00F950C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Принятие данного нормативного акта приведет положения </w:t>
            </w:r>
            <w:proofErr w:type="gramStart"/>
            <w:r w:rsidRPr="0082493B">
              <w:t>решени</w:t>
            </w:r>
            <w:r>
              <w:t>я</w:t>
            </w:r>
            <w:r w:rsidRPr="0082493B">
              <w:t xml:space="preserve"> Совета депутатов города Абакана</w:t>
            </w:r>
            <w:proofErr w:type="gramEnd"/>
            <w:r w:rsidRPr="0082493B">
              <w:t xml:space="preserve"> от 23.11.2021 № 326 «Об утверждении Положения о муниципальном земельном контроле в границах города Абакана»</w:t>
            </w:r>
            <w:r>
              <w:t xml:space="preserve"> в соответствие действующему федеральному законодательству.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8803"/>
      </w:tblGrid>
      <w:tr w:rsidR="00E10F82" w:rsidTr="005F7758">
        <w:tc>
          <w:tcPr>
            <w:tcW w:w="803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03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и сроки принятия предложений (замечаний, мнений) по проекту:</w:t>
            </w:r>
          </w:p>
        </w:tc>
      </w:tr>
      <w:tr w:rsidR="00E10F82" w:rsidRPr="00F950C2" w:rsidTr="005F7758">
        <w:tc>
          <w:tcPr>
            <w:tcW w:w="803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Предложения принимаются по электронной почте на адрес </w:t>
            </w:r>
            <w:r>
              <w:br/>
            </w:r>
            <w:hyperlink r:id="rId4" w:history="1">
              <w:r w:rsidRPr="009864D2">
                <w:rPr>
                  <w:rStyle w:val="a4"/>
                  <w:lang w:val="en-US"/>
                </w:rPr>
                <w:t>dgaz</w:t>
              </w:r>
              <w:r w:rsidRPr="009864D2">
                <w:rPr>
                  <w:rStyle w:val="a4"/>
                </w:rPr>
                <w:t>-</w:t>
              </w:r>
              <w:r w:rsidRPr="009864D2">
                <w:rPr>
                  <w:rStyle w:val="a4"/>
                  <w:lang w:val="en-US"/>
                </w:rPr>
                <w:t>mk</w:t>
              </w:r>
              <w:r w:rsidRPr="009864D2">
                <w:rPr>
                  <w:rStyle w:val="a4"/>
                  <w:shd w:val="clear" w:color="auto" w:fill="FFFFFF"/>
                </w:rPr>
                <w:t>@r-19.ru</w:t>
              </w:r>
            </w:hyperlink>
            <w:r>
              <w:rPr>
                <w:shd w:val="clear" w:color="auto" w:fill="FFFFFF"/>
              </w:rPr>
              <w:t xml:space="preserve"> </w:t>
            </w:r>
            <w:r>
              <w:t>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</w:t>
            </w:r>
            <w:r w:rsidRPr="00F950C2">
              <w:t>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94" w:type="dxa"/>
        <w:tblLook w:val="0000"/>
      </w:tblPr>
      <w:tblGrid>
        <w:gridCol w:w="4361"/>
        <w:gridCol w:w="3260"/>
        <w:gridCol w:w="1973"/>
      </w:tblGrid>
      <w:tr w:rsidR="00E10F82" w:rsidTr="005F7758">
        <w:tc>
          <w:tcPr>
            <w:tcW w:w="4361" w:type="dxa"/>
          </w:tcPr>
          <w:p w:rsidR="00E10F8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</w:t>
            </w:r>
          </w:p>
          <w:p w:rsidR="00E10F82" w:rsidRPr="00F950C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 Абакана</w:t>
            </w:r>
          </w:p>
        </w:tc>
        <w:tc>
          <w:tcPr>
            <w:tcW w:w="3260" w:type="dxa"/>
          </w:tcPr>
          <w:p w:rsidR="00E10F82" w:rsidRDefault="00E10F82" w:rsidP="005F7758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E10F8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10F82" w:rsidRDefault="00E10F82" w:rsidP="00E1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F03" w:rsidRPr="00E10F82" w:rsidRDefault="00EE1F03" w:rsidP="00E10F82"/>
    <w:sectPr w:rsidR="00EE1F03" w:rsidRPr="00E10F82" w:rsidSect="00032E67"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E10F82"/>
    <w:rsid w:val="00032E67"/>
    <w:rsid w:val="002263E8"/>
    <w:rsid w:val="002F600B"/>
    <w:rsid w:val="004B0672"/>
    <w:rsid w:val="00545FD2"/>
    <w:rsid w:val="00547C6A"/>
    <w:rsid w:val="005E3FA2"/>
    <w:rsid w:val="0061048A"/>
    <w:rsid w:val="006551C0"/>
    <w:rsid w:val="00671C64"/>
    <w:rsid w:val="00761666"/>
    <w:rsid w:val="00832C3F"/>
    <w:rsid w:val="00852314"/>
    <w:rsid w:val="009C5924"/>
    <w:rsid w:val="00A429A7"/>
    <w:rsid w:val="00AA1E75"/>
    <w:rsid w:val="00B768F5"/>
    <w:rsid w:val="00C23783"/>
    <w:rsid w:val="00C27275"/>
    <w:rsid w:val="00C41537"/>
    <w:rsid w:val="00CA253E"/>
    <w:rsid w:val="00CC75C8"/>
    <w:rsid w:val="00D57E53"/>
    <w:rsid w:val="00DD622B"/>
    <w:rsid w:val="00E10F82"/>
    <w:rsid w:val="00E14B6C"/>
    <w:rsid w:val="00EE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82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E10F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0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0F82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10F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az-mk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4</cp:revision>
  <dcterms:created xsi:type="dcterms:W3CDTF">2026-05-04T06:22:00Z</dcterms:created>
  <dcterms:modified xsi:type="dcterms:W3CDTF">2026-05-08T06:37:00Z</dcterms:modified>
</cp:coreProperties>
</file>